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D0" w:rsidRPr="00F46DA6" w:rsidRDefault="006423D0" w:rsidP="006423D0">
      <w:pPr>
        <w:ind w:left="600"/>
        <w:jc w:val="center"/>
        <w:rPr>
          <w:rFonts w:ascii="Verdana" w:hAnsi="Verdana"/>
          <w:color w:val="000000"/>
          <w:sz w:val="28"/>
          <w:szCs w:val="28"/>
        </w:rPr>
      </w:pPr>
      <w:r w:rsidRPr="00F46DA6">
        <w:rPr>
          <w:b/>
          <w:bCs/>
          <w:color w:val="00B050"/>
          <w:sz w:val="28"/>
        </w:rPr>
        <w:t>СРЕДСТВА ОБУЧЕНИЯ И ВОСПИТАНИЯ, В ТОМ ЧИСЛЕ ПРИСПОСОБЛЕННЫЕ ДЛЯ ИСПОЛЬЗОВАНИЯ ИНВАЛИДАМИ И ЛИЦАМИ С ОГРАНИЧЕННЫМИ ВОЗМОЖНОСТЯМИ ЗДОРОВЬЯ.</w:t>
      </w:r>
    </w:p>
    <w:p w:rsidR="006423D0" w:rsidRPr="00F46DA6" w:rsidRDefault="006423D0" w:rsidP="006423D0">
      <w:pPr>
        <w:jc w:val="both"/>
        <w:rPr>
          <w:rFonts w:ascii="Verdana" w:hAnsi="Verdana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241"/>
        <w:gridCol w:w="3169"/>
      </w:tblGrid>
      <w:tr w:rsidR="006423D0" w:rsidRPr="006157A9" w:rsidTr="003421F6">
        <w:tc>
          <w:tcPr>
            <w:tcW w:w="316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b/>
                <w:spacing w:val="-5"/>
              </w:rPr>
            </w:pPr>
            <w:r w:rsidRPr="006157A9">
              <w:rPr>
                <w:b/>
                <w:spacing w:val="-5"/>
              </w:rPr>
              <w:t>Учебный предмет</w:t>
            </w: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b/>
                <w:spacing w:val="-5"/>
              </w:rPr>
            </w:pPr>
            <w:r w:rsidRPr="006157A9">
              <w:rPr>
                <w:b/>
                <w:spacing w:val="-5"/>
              </w:rPr>
              <w:t>Наименование пособий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b/>
                <w:spacing w:val="-5"/>
              </w:rPr>
            </w:pPr>
            <w:r w:rsidRPr="006157A9">
              <w:rPr>
                <w:b/>
                <w:spacing w:val="-5"/>
              </w:rPr>
              <w:t>Количество</w:t>
            </w:r>
          </w:p>
        </w:tc>
      </w:tr>
      <w:tr w:rsidR="006423D0" w:rsidRPr="006157A9" w:rsidTr="003421F6">
        <w:tc>
          <w:tcPr>
            <w:tcW w:w="316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Русский язык</w:t>
            </w: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таблицы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20</w:t>
            </w:r>
          </w:p>
        </w:tc>
      </w:tr>
      <w:tr w:rsidR="006423D0" w:rsidRPr="006157A9" w:rsidTr="003421F6">
        <w:tc>
          <w:tcPr>
            <w:tcW w:w="316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Математика</w:t>
            </w: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таблицы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25</w:t>
            </w:r>
          </w:p>
        </w:tc>
      </w:tr>
      <w:tr w:rsidR="006423D0" w:rsidRPr="006157A9" w:rsidTr="003421F6">
        <w:tc>
          <w:tcPr>
            <w:tcW w:w="316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Начальные классы</w:t>
            </w: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таблицы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20</w:t>
            </w:r>
          </w:p>
        </w:tc>
      </w:tr>
      <w:tr w:rsidR="006423D0" w:rsidRPr="006157A9" w:rsidTr="003421F6">
        <w:tc>
          <w:tcPr>
            <w:tcW w:w="3161" w:type="dxa"/>
            <w:vMerge w:val="restart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Биология и Химия</w:t>
            </w: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таблицы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18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proofErr w:type="gramStart"/>
            <w:r w:rsidRPr="006157A9">
              <w:rPr>
                <w:spacing w:val="-5"/>
              </w:rPr>
              <w:t>скелеты</w:t>
            </w:r>
            <w:proofErr w:type="gramEnd"/>
            <w:r w:rsidRPr="006157A9">
              <w:rPr>
                <w:spacing w:val="-5"/>
              </w:rPr>
              <w:t xml:space="preserve"> кролика, человека, макет внутреннего строения голубя, брюхоногого моллюска, рыбы, крысы, лягушки; набор луп, микроскопы, набор микропрепаратов по зоологии и ботанике, гербарии растений, модели ДНК, сердца, молекулы белка, почки в разрезе, мозга позвоночных; глазное яблоко, экран, проектор, демонстрационный стол, вытяжной шкаф, комплект учебной литературы и видеоматериалов по биологии, комплект раздаточных карточек по ботанике, комплекты муляжей.</w:t>
            </w:r>
          </w:p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Соли, щёлочи, кислоты, штативы, пробирки, горелка универсальная, комплекты мерной посуды, весы учебные с гирями, чашки, штативы для пробирок</w:t>
            </w:r>
            <w:proofErr w:type="gramStart"/>
            <w:r w:rsidRPr="006157A9">
              <w:rPr>
                <w:spacing w:val="-5"/>
              </w:rPr>
              <w:t xml:space="preserve">. </w:t>
            </w:r>
            <w:proofErr w:type="spellStart"/>
            <w:r w:rsidRPr="006157A9">
              <w:rPr>
                <w:spacing w:val="-5"/>
              </w:rPr>
              <w:t>прибородержатели</w:t>
            </w:r>
            <w:proofErr w:type="spellEnd"/>
            <w:proofErr w:type="gramEnd"/>
            <w:r w:rsidRPr="006157A9">
              <w:rPr>
                <w:spacing w:val="-5"/>
              </w:rPr>
              <w:t>, ступки с пестиками, аппарат для дистилляции воды, спиртовки, мензурки,  воронки; коллекция алюминия, металлов, пластмассы, чугуна, стали, каменного угля, модель кристаллических решёток, алмаза, графита, йода, железа, каменной соли, льда, меди, углекислого газа, магния и др.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</w:tr>
      <w:tr w:rsidR="006423D0" w:rsidRPr="006157A9" w:rsidTr="003421F6">
        <w:tc>
          <w:tcPr>
            <w:tcW w:w="3161" w:type="dxa"/>
            <w:vMerge w:val="restart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Физика</w:t>
            </w: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таблицы, схемы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16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 xml:space="preserve">оборудование для проведения лабораторных работ по разделам: «Механика», </w:t>
            </w:r>
            <w:r w:rsidRPr="006157A9">
              <w:rPr>
                <w:spacing w:val="-5"/>
              </w:rPr>
              <w:lastRenderedPageBreak/>
              <w:t>«Электричество»; источник постоянного и переменного напряжения В-2, стрелки магнитные на штативах, электрометры с наборами принадлежностей, электроскопы, электромагнит разборный, камертоны на резонансных ящиках.</w:t>
            </w:r>
          </w:p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 xml:space="preserve">«Термодинамика» - прибор для изучения газовых законов, насос вакуумный </w:t>
            </w:r>
            <w:proofErr w:type="spellStart"/>
            <w:r w:rsidRPr="006157A9">
              <w:rPr>
                <w:spacing w:val="-5"/>
              </w:rPr>
              <w:t>Комовского</w:t>
            </w:r>
            <w:proofErr w:type="spellEnd"/>
            <w:r w:rsidRPr="006157A9">
              <w:rPr>
                <w:spacing w:val="-5"/>
              </w:rPr>
              <w:t xml:space="preserve">, пресс гидравлический (модель), маятник Максвелла, барометр-анероид, прибор для демонстрации инерции и инертности тела, прибор для изучения плавания тел, термометр демонстрационный; лабораторные наборы: «Геометрическая оптика», «Гидростатика, плавание тел», «Исследование атмосферного давления», «Исследование </w:t>
            </w:r>
            <w:proofErr w:type="spellStart"/>
            <w:r w:rsidRPr="006157A9">
              <w:rPr>
                <w:spacing w:val="-5"/>
              </w:rPr>
              <w:t>изопроцессов</w:t>
            </w:r>
            <w:proofErr w:type="spellEnd"/>
            <w:r w:rsidRPr="006157A9">
              <w:rPr>
                <w:spacing w:val="-5"/>
              </w:rPr>
              <w:t xml:space="preserve"> в газах», «Кристаллизация», «Магнетизм», «Механика, простые механизмы», «Тепловые явления», «Электричество», набор дифракционных решеток, набор палочек по электростатике, набор пружин с различной жесткостью, набор тел равного объёма, набор тел равной массы.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</w:tr>
      <w:tr w:rsidR="006423D0" w:rsidRPr="006157A9" w:rsidTr="003421F6">
        <w:tc>
          <w:tcPr>
            <w:tcW w:w="3161" w:type="dxa"/>
            <w:vMerge w:val="restart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lastRenderedPageBreak/>
              <w:t>География</w:t>
            </w: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таблицы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25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географический атлас школьника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10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справочники по географии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5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компасы ученические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5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глобусы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3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гербарии растений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5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комплект горных пород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1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комплект интерактивных карт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1</w:t>
            </w:r>
          </w:p>
        </w:tc>
      </w:tr>
      <w:tr w:rsidR="006423D0" w:rsidRPr="006157A9" w:rsidTr="003421F6">
        <w:tc>
          <w:tcPr>
            <w:tcW w:w="0" w:type="auto"/>
            <w:vMerge/>
            <w:vAlign w:val="center"/>
          </w:tcPr>
          <w:p w:rsidR="006423D0" w:rsidRPr="006157A9" w:rsidRDefault="006423D0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мультимедийные средства обучения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15</w:t>
            </w:r>
          </w:p>
        </w:tc>
      </w:tr>
      <w:tr w:rsidR="006423D0" w:rsidRPr="006157A9" w:rsidTr="003421F6">
        <w:tc>
          <w:tcPr>
            <w:tcW w:w="316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Информатика</w:t>
            </w:r>
          </w:p>
        </w:tc>
        <w:tc>
          <w:tcPr>
            <w:tcW w:w="3241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Компьютерный класс на 5 посадочных мест с подключением к сети Интернет</w:t>
            </w:r>
          </w:p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lastRenderedPageBreak/>
              <w:t>интерактивная доска</w:t>
            </w:r>
          </w:p>
        </w:tc>
        <w:tc>
          <w:tcPr>
            <w:tcW w:w="3169" w:type="dxa"/>
          </w:tcPr>
          <w:p w:rsidR="006423D0" w:rsidRPr="006157A9" w:rsidRDefault="006423D0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</w:tr>
      <w:tr w:rsidR="003B743D" w:rsidRPr="006157A9" w:rsidTr="003421F6">
        <w:tc>
          <w:tcPr>
            <w:tcW w:w="3161" w:type="dxa"/>
            <w:vMerge w:val="restart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lastRenderedPageBreak/>
              <w:t>Иностранный язык (англ.)</w:t>
            </w:r>
          </w:p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История</w:t>
            </w:r>
          </w:p>
        </w:tc>
        <w:tc>
          <w:tcPr>
            <w:tcW w:w="3241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proofErr w:type="gramStart"/>
            <w:r w:rsidRPr="006157A9">
              <w:rPr>
                <w:spacing w:val="-5"/>
              </w:rPr>
              <w:t>таблицы</w:t>
            </w:r>
            <w:proofErr w:type="gramEnd"/>
          </w:p>
        </w:tc>
        <w:tc>
          <w:tcPr>
            <w:tcW w:w="3169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10</w:t>
            </w:r>
          </w:p>
        </w:tc>
      </w:tr>
      <w:tr w:rsidR="003B743D" w:rsidRPr="006157A9" w:rsidTr="00636738">
        <w:tc>
          <w:tcPr>
            <w:tcW w:w="0" w:type="auto"/>
            <w:vMerge/>
          </w:tcPr>
          <w:p w:rsidR="003B743D" w:rsidRPr="006157A9" w:rsidRDefault="003B743D" w:rsidP="003421F6">
            <w:pPr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proofErr w:type="gramStart"/>
            <w:r w:rsidRPr="006157A9">
              <w:rPr>
                <w:spacing w:val="-5"/>
              </w:rPr>
              <w:t>карты</w:t>
            </w:r>
            <w:proofErr w:type="gramEnd"/>
          </w:p>
        </w:tc>
        <w:tc>
          <w:tcPr>
            <w:tcW w:w="3169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45</w:t>
            </w:r>
          </w:p>
        </w:tc>
      </w:tr>
      <w:tr w:rsidR="003B743D" w:rsidRPr="006157A9" w:rsidTr="003421F6">
        <w:tc>
          <w:tcPr>
            <w:tcW w:w="3161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Иностранный язык (англ.)</w:t>
            </w:r>
          </w:p>
        </w:tc>
        <w:tc>
          <w:tcPr>
            <w:tcW w:w="3241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proofErr w:type="gramStart"/>
            <w:r w:rsidRPr="006157A9">
              <w:rPr>
                <w:spacing w:val="-5"/>
              </w:rPr>
              <w:t>таблицы</w:t>
            </w:r>
            <w:proofErr w:type="gramEnd"/>
          </w:p>
        </w:tc>
        <w:tc>
          <w:tcPr>
            <w:tcW w:w="3169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15</w:t>
            </w:r>
          </w:p>
        </w:tc>
      </w:tr>
      <w:tr w:rsidR="003B743D" w:rsidRPr="006157A9" w:rsidTr="003B743D">
        <w:trPr>
          <w:trHeight w:val="402"/>
        </w:trPr>
        <w:tc>
          <w:tcPr>
            <w:tcW w:w="3161" w:type="dxa"/>
          </w:tcPr>
          <w:p w:rsidR="003B743D" w:rsidRPr="006157A9" w:rsidRDefault="003B743D" w:rsidP="003B743D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История</w:t>
            </w:r>
          </w:p>
        </w:tc>
        <w:tc>
          <w:tcPr>
            <w:tcW w:w="3241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proofErr w:type="gramStart"/>
            <w:r w:rsidRPr="006157A9">
              <w:rPr>
                <w:spacing w:val="-5"/>
              </w:rPr>
              <w:t>атлас</w:t>
            </w:r>
            <w:proofErr w:type="gramEnd"/>
          </w:p>
        </w:tc>
        <w:tc>
          <w:tcPr>
            <w:tcW w:w="3169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1</w:t>
            </w:r>
          </w:p>
        </w:tc>
      </w:tr>
      <w:tr w:rsidR="003B743D" w:rsidRPr="006157A9" w:rsidTr="003B743D">
        <w:trPr>
          <w:trHeight w:val="563"/>
        </w:trPr>
        <w:tc>
          <w:tcPr>
            <w:tcW w:w="3161" w:type="dxa"/>
            <w:vMerge w:val="restart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ОБЖ</w:t>
            </w:r>
          </w:p>
        </w:tc>
        <w:tc>
          <w:tcPr>
            <w:tcW w:w="3241" w:type="dxa"/>
          </w:tcPr>
          <w:p w:rsidR="003B743D" w:rsidRPr="006157A9" w:rsidRDefault="003B743D" w:rsidP="003421F6">
            <w:pPr>
              <w:rPr>
                <w:spacing w:val="-5"/>
              </w:rPr>
            </w:pPr>
            <w:r>
              <w:t>Автомат Калашникова учебный (макет) ММГ-АК74</w:t>
            </w:r>
          </w:p>
        </w:tc>
        <w:tc>
          <w:tcPr>
            <w:tcW w:w="3169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Компас-азимут</w:t>
            </w:r>
          </w:p>
        </w:tc>
        <w:tc>
          <w:tcPr>
            <w:tcW w:w="3169" w:type="dxa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>
              <w:t>15 шт.</w:t>
            </w:r>
          </w:p>
        </w:tc>
      </w:tr>
      <w:tr w:rsidR="003B743D" w:rsidRPr="006157A9" w:rsidTr="003421F6">
        <w:tc>
          <w:tcPr>
            <w:tcW w:w="3161" w:type="dxa"/>
            <w:vMerge w:val="restart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 w:rsidRPr="006157A9">
              <w:rPr>
                <w:spacing w:val="-5"/>
              </w:rPr>
              <w:t>ОБЖ</w:t>
            </w:r>
          </w:p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>
              <w:rPr>
                <w:spacing w:val="-5"/>
              </w:rPr>
              <w:t>Биология</w:t>
            </w:r>
          </w:p>
        </w:tc>
        <w:tc>
          <w:tcPr>
            <w:tcW w:w="3241" w:type="dxa"/>
          </w:tcPr>
          <w:p w:rsidR="003B743D" w:rsidRPr="00FC5A7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Респиратор Р-2</w:t>
            </w:r>
          </w:p>
        </w:tc>
        <w:tc>
          <w:tcPr>
            <w:tcW w:w="3169" w:type="dxa"/>
          </w:tcPr>
          <w:p w:rsidR="003B743D" w:rsidRPr="00D07CDF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2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Индивидуальный перевязочный пакет ИПП 1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15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Индивидуальные средства защиты ИПП-11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15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Носилки санитарные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2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Плакаты «Действия населения при авариях и катастрофах техногенного характера»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Плакаты «Действия населения при стихийных бедствиях» (10 пл. ф.А3)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Плакаты «Знаки дорожного движения» 450*600 (8 шт.)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 xml:space="preserve">Плакаты «Пожарная безопасность» (к-т из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  <w:r>
              <w:t>.)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Плакаты «Терроризм-угроза обществу» (10 пл. ф. А3)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Плакаты «Умей действовать при пожаре» (10 пл. ф. А3)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 xml:space="preserve">Плакаты «Электробезопасность при напряжении» до 1000 В –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  <w:r>
              <w:t>.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Таблицы ОБЖ «Пожарная безопасность»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 5,45-мм автомат Калашникова АК-74М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 7,62-мм автомат Калашникова АКМС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 «Выверка прицелов»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Плакаты «Пистолеты-пулемёты специального назначения: ПП-93, Кедр, Кипарис, Бизон-2»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Плакаты «Погоны и знаки различия военнослужащих России» (1 пл. ф.А2)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 5,45-мм ручной пулемёт Калашникова РПК-74М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 xml:space="preserve">Плакаты «Уголок </w:t>
            </w:r>
            <w:r>
              <w:lastRenderedPageBreak/>
              <w:t>гражданской обороны» (10 пл. ф.А3)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lastRenderedPageBreak/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Плакаты «Уголок пожарной безопасности» (9 пл. ф.А3)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Гербарий к курсу основ по общей биологии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Набор муляжей «Корнеплоды и плоды»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 w:val="restart"/>
          </w:tcPr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>
              <w:rPr>
                <w:spacing w:val="-5"/>
              </w:rPr>
              <w:t>Биология</w:t>
            </w:r>
          </w:p>
          <w:p w:rsidR="003B743D" w:rsidRPr="006157A9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>
              <w:rPr>
                <w:spacing w:val="-5"/>
              </w:rPr>
              <w:t>Физическая культура</w:t>
            </w: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Коллекция «Почва и её состав»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Коллекция «Развитие насекомых с неполным превращением»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Коллекция «Развитие насекомых с полным превращением»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Комплект микропрепаратов «Анатомия» (базовый уровень)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Микропрепарат «Ботаника 1»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Микропрепарат «Ботаника 2»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Микропрепараты «Зоология»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Модель стебля растения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Модель строения корня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Модель строения листа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Модель цветка капусты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Модель цветка картофеля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Модель цветка подсолнечника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Модель цветка пшеницы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Комплект видеофильмов по биологии на DVD-дисках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Многофункциональное устройство H</w:t>
            </w:r>
            <w:r>
              <w:rPr>
                <w:lang w:val="en-US"/>
              </w:rPr>
              <w:t>P</w:t>
            </w:r>
            <w:r w:rsidRPr="00EE2D70">
              <w:t xml:space="preserve"> </w:t>
            </w:r>
            <w:proofErr w:type="spellStart"/>
            <w:r>
              <w:rPr>
                <w:lang w:val="en-US"/>
              </w:rPr>
              <w:t>LaserJetPro</w:t>
            </w:r>
            <w:proofErr w:type="spellEnd"/>
            <w:r w:rsidRPr="00EE2D70">
              <w:t xml:space="preserve"> </w:t>
            </w:r>
            <w:r>
              <w:rPr>
                <w:lang w:val="en-US"/>
              </w:rPr>
              <w:t>M</w:t>
            </w:r>
            <w:r w:rsidRPr="00EE2D70">
              <w:t>132</w:t>
            </w:r>
            <w:proofErr w:type="spellStart"/>
            <w:r>
              <w:rPr>
                <w:lang w:val="en-US"/>
              </w:rPr>
              <w:t>fw</w:t>
            </w:r>
            <w:proofErr w:type="spellEnd"/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 шт.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Pr="00EE2D70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 xml:space="preserve">Стол </w:t>
            </w:r>
            <w:proofErr w:type="spellStart"/>
            <w:r>
              <w:t>дя</w:t>
            </w:r>
            <w:proofErr w:type="spellEnd"/>
            <w:r>
              <w:t xml:space="preserve"> настольного тенниса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5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Pr="00EE2D70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Мячи волейбольные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19</w:t>
            </w:r>
          </w:p>
        </w:tc>
      </w:tr>
      <w:tr w:rsidR="003B743D" w:rsidRPr="006157A9" w:rsidTr="003421F6">
        <w:tc>
          <w:tcPr>
            <w:tcW w:w="3161" w:type="dxa"/>
            <w:vMerge w:val="restart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  <w:r>
              <w:rPr>
                <w:spacing w:val="-5"/>
              </w:rPr>
              <w:t>Физическая культура</w:t>
            </w: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Мячи баскетбольные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10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Мячи футбольные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10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Конь гимнастический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Козёл гимнастический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Скамейки гимнастические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4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Маты гимнастические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6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Обручи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10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Игровой набор «</w:t>
            </w:r>
            <w:proofErr w:type="spellStart"/>
            <w:r>
              <w:t>Дартс</w:t>
            </w:r>
            <w:proofErr w:type="spellEnd"/>
            <w:r>
              <w:t xml:space="preserve"> спортивный»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3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Тренажер-перекладина навесная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Скакалка спортивная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20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Стойка для прыжков в высоту 1,8 м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  <w:r>
              <w:t>Ракетка для настольного тенниса</w:t>
            </w: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  <w:r>
              <w:t>10</w:t>
            </w: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</w:p>
        </w:tc>
      </w:tr>
      <w:tr w:rsidR="003B743D" w:rsidRPr="006157A9" w:rsidTr="003421F6">
        <w:tc>
          <w:tcPr>
            <w:tcW w:w="3161" w:type="dxa"/>
            <w:vMerge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  <w:rPr>
                <w:spacing w:val="-5"/>
              </w:rPr>
            </w:pPr>
          </w:p>
        </w:tc>
        <w:tc>
          <w:tcPr>
            <w:tcW w:w="3241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</w:pPr>
          </w:p>
        </w:tc>
        <w:tc>
          <w:tcPr>
            <w:tcW w:w="3169" w:type="dxa"/>
          </w:tcPr>
          <w:p w:rsidR="003B743D" w:rsidRDefault="003B743D" w:rsidP="003421F6">
            <w:pPr>
              <w:tabs>
                <w:tab w:val="left" w:pos="7709"/>
                <w:tab w:val="left" w:leader="underscore" w:pos="8448"/>
              </w:tabs>
              <w:jc w:val="center"/>
            </w:pPr>
          </w:p>
        </w:tc>
      </w:tr>
    </w:tbl>
    <w:p w:rsidR="006423D0" w:rsidRDefault="006423D0" w:rsidP="006423D0">
      <w:pPr>
        <w:shd w:val="clear" w:color="auto" w:fill="FFFFFF"/>
        <w:tabs>
          <w:tab w:val="left" w:pos="7709"/>
          <w:tab w:val="left" w:leader="underscore" w:pos="8448"/>
        </w:tabs>
        <w:rPr>
          <w:spacing w:val="-5"/>
          <w:sz w:val="28"/>
          <w:szCs w:val="28"/>
        </w:rPr>
      </w:pPr>
    </w:p>
    <w:p w:rsidR="006423D0" w:rsidRPr="001E641E" w:rsidRDefault="006423D0" w:rsidP="006423D0">
      <w:pPr>
        <w:shd w:val="clear" w:color="auto" w:fill="FFFFFF"/>
        <w:ind w:left="1166"/>
        <w:rPr>
          <w:lang w:val="en-US"/>
        </w:rPr>
      </w:pPr>
      <w:r w:rsidRPr="001E641E">
        <w:rPr>
          <w:spacing w:val="-2"/>
        </w:rPr>
        <w:t>Перечень компьютеров, имеющихся в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179"/>
        <w:gridCol w:w="3210"/>
      </w:tblGrid>
      <w:tr w:rsidR="006423D0" w:rsidRPr="006157A9" w:rsidTr="003421F6">
        <w:tc>
          <w:tcPr>
            <w:tcW w:w="3203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</w:rPr>
              <w:t>Тип компьютера</w:t>
            </w:r>
          </w:p>
        </w:tc>
        <w:tc>
          <w:tcPr>
            <w:tcW w:w="3200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</w:rPr>
              <w:t xml:space="preserve">Количество </w:t>
            </w:r>
          </w:p>
        </w:tc>
        <w:tc>
          <w:tcPr>
            <w:tcW w:w="3226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</w:rPr>
              <w:t>Где используются (на уроке, факультативные занятия, управлении и др.)</w:t>
            </w:r>
          </w:p>
        </w:tc>
      </w:tr>
      <w:tr w:rsidR="006423D0" w:rsidRPr="006157A9" w:rsidTr="003421F6">
        <w:tc>
          <w:tcPr>
            <w:tcW w:w="3203" w:type="dxa"/>
          </w:tcPr>
          <w:p w:rsidR="006423D0" w:rsidRPr="006157A9" w:rsidRDefault="006423D0" w:rsidP="003421F6">
            <w:pPr>
              <w:ind w:right="24"/>
              <w:rPr>
                <w:spacing w:val="-10"/>
                <w:lang w:val="en-US"/>
              </w:rPr>
            </w:pPr>
            <w:r w:rsidRPr="006157A9">
              <w:rPr>
                <w:spacing w:val="-10"/>
              </w:rPr>
              <w:t>ИВК</w:t>
            </w:r>
            <w:r w:rsidRPr="006157A9">
              <w:rPr>
                <w:spacing w:val="-10"/>
                <w:lang w:val="en-US"/>
              </w:rPr>
              <w:t xml:space="preserve">  Intel Pentium III, 800 </w:t>
            </w:r>
            <w:r w:rsidRPr="006157A9">
              <w:rPr>
                <w:spacing w:val="-10"/>
              </w:rPr>
              <w:t>МГц</w:t>
            </w:r>
            <w:r w:rsidRPr="006157A9">
              <w:rPr>
                <w:spacing w:val="-10"/>
                <w:lang w:val="en-US"/>
              </w:rPr>
              <w:t xml:space="preserve"> </w:t>
            </w:r>
            <w:r w:rsidRPr="006157A9">
              <w:rPr>
                <w:spacing w:val="-10"/>
              </w:rPr>
              <w:t>и</w:t>
            </w:r>
            <w:r w:rsidRPr="006157A9">
              <w:rPr>
                <w:spacing w:val="-10"/>
                <w:lang w:val="en-US"/>
              </w:rPr>
              <w:t xml:space="preserve"> 733 </w:t>
            </w:r>
            <w:r w:rsidRPr="006157A9">
              <w:rPr>
                <w:spacing w:val="-10"/>
              </w:rPr>
              <w:t>МГц</w:t>
            </w:r>
          </w:p>
        </w:tc>
        <w:tc>
          <w:tcPr>
            <w:tcW w:w="3200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</w:rPr>
              <w:t>2</w:t>
            </w:r>
          </w:p>
        </w:tc>
        <w:tc>
          <w:tcPr>
            <w:tcW w:w="3226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</w:rPr>
              <w:t>на уроке</w:t>
            </w:r>
          </w:p>
        </w:tc>
      </w:tr>
      <w:tr w:rsidR="006423D0" w:rsidRPr="006157A9" w:rsidTr="003421F6">
        <w:tc>
          <w:tcPr>
            <w:tcW w:w="3203" w:type="dxa"/>
          </w:tcPr>
          <w:p w:rsidR="006423D0" w:rsidRPr="006157A9" w:rsidRDefault="006423D0" w:rsidP="003421F6">
            <w:pPr>
              <w:ind w:right="24"/>
              <w:rPr>
                <w:spacing w:val="-10"/>
              </w:rPr>
            </w:pPr>
            <w:r w:rsidRPr="006157A9">
              <w:rPr>
                <w:spacing w:val="-10"/>
                <w:lang w:val="en-US"/>
              </w:rPr>
              <w:t>Intel Celeron –D</w:t>
            </w:r>
            <w:r w:rsidRPr="006157A9">
              <w:rPr>
                <w:spacing w:val="-10"/>
              </w:rPr>
              <w:t xml:space="preserve"> 3,33 ГГц</w:t>
            </w:r>
          </w:p>
        </w:tc>
        <w:tc>
          <w:tcPr>
            <w:tcW w:w="3200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</w:rPr>
              <w:t>6</w:t>
            </w:r>
          </w:p>
        </w:tc>
        <w:tc>
          <w:tcPr>
            <w:tcW w:w="3226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</w:rPr>
              <w:t>на уроке, факультативные занятия</w:t>
            </w:r>
          </w:p>
        </w:tc>
      </w:tr>
      <w:tr w:rsidR="006423D0" w:rsidRPr="006157A9" w:rsidTr="003421F6">
        <w:tc>
          <w:tcPr>
            <w:tcW w:w="3203" w:type="dxa"/>
          </w:tcPr>
          <w:p w:rsidR="006423D0" w:rsidRPr="006157A9" w:rsidRDefault="006423D0" w:rsidP="003421F6">
            <w:pPr>
              <w:ind w:right="24"/>
              <w:rPr>
                <w:spacing w:val="-10"/>
                <w:lang w:val="en-US"/>
              </w:rPr>
            </w:pPr>
            <w:r w:rsidRPr="006157A9">
              <w:rPr>
                <w:spacing w:val="-10"/>
              </w:rPr>
              <w:t xml:space="preserve">Ноутбук </w:t>
            </w:r>
            <w:r w:rsidRPr="006157A9">
              <w:rPr>
                <w:spacing w:val="-10"/>
                <w:lang w:val="en-US"/>
              </w:rPr>
              <w:t>Toshiba</w:t>
            </w:r>
          </w:p>
        </w:tc>
        <w:tc>
          <w:tcPr>
            <w:tcW w:w="3200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  <w:lang w:val="en-US"/>
              </w:rPr>
            </w:pPr>
            <w:r w:rsidRPr="006157A9">
              <w:rPr>
                <w:spacing w:val="-10"/>
                <w:lang w:val="en-US"/>
              </w:rPr>
              <w:t>2</w:t>
            </w:r>
          </w:p>
        </w:tc>
        <w:tc>
          <w:tcPr>
            <w:tcW w:w="3226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</w:rPr>
              <w:t>в управлении</w:t>
            </w:r>
          </w:p>
        </w:tc>
      </w:tr>
      <w:tr w:rsidR="006423D0" w:rsidRPr="006157A9" w:rsidTr="003421F6">
        <w:tc>
          <w:tcPr>
            <w:tcW w:w="3203" w:type="dxa"/>
          </w:tcPr>
          <w:p w:rsidR="006423D0" w:rsidRPr="006157A9" w:rsidRDefault="006423D0" w:rsidP="003421F6">
            <w:pPr>
              <w:ind w:right="24"/>
              <w:rPr>
                <w:spacing w:val="-10"/>
                <w:lang w:val="en-US"/>
              </w:rPr>
            </w:pPr>
            <w:proofErr w:type="spellStart"/>
            <w:r w:rsidRPr="006157A9">
              <w:rPr>
                <w:spacing w:val="-10"/>
                <w:lang w:val="en-US"/>
              </w:rPr>
              <w:t>Aqvarius</w:t>
            </w:r>
            <w:proofErr w:type="spellEnd"/>
            <w:r w:rsidRPr="006157A9">
              <w:rPr>
                <w:spacing w:val="-10"/>
                <w:lang w:val="en-US"/>
              </w:rPr>
              <w:t xml:space="preserve"> Pro P30 S50</w:t>
            </w:r>
          </w:p>
        </w:tc>
        <w:tc>
          <w:tcPr>
            <w:tcW w:w="3200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  <w:lang w:val="en-US"/>
              </w:rPr>
              <w:t>1</w:t>
            </w:r>
            <w:r w:rsidRPr="006157A9">
              <w:rPr>
                <w:spacing w:val="-10"/>
              </w:rPr>
              <w:t>1</w:t>
            </w:r>
          </w:p>
        </w:tc>
        <w:tc>
          <w:tcPr>
            <w:tcW w:w="3226" w:type="dxa"/>
          </w:tcPr>
          <w:p w:rsidR="006423D0" w:rsidRPr="006157A9" w:rsidRDefault="006423D0" w:rsidP="003421F6">
            <w:pPr>
              <w:ind w:right="24"/>
              <w:jc w:val="center"/>
              <w:rPr>
                <w:spacing w:val="-10"/>
              </w:rPr>
            </w:pPr>
            <w:r w:rsidRPr="006157A9">
              <w:rPr>
                <w:spacing w:val="-10"/>
              </w:rPr>
              <w:t>на уроке</w:t>
            </w:r>
          </w:p>
        </w:tc>
      </w:tr>
    </w:tbl>
    <w:p w:rsidR="006423D0" w:rsidRDefault="006423D0" w:rsidP="006423D0">
      <w:pPr>
        <w:shd w:val="clear" w:color="auto" w:fill="FFFFFF"/>
        <w:tabs>
          <w:tab w:val="left" w:pos="7709"/>
          <w:tab w:val="left" w:leader="underscore" w:pos="8448"/>
        </w:tabs>
        <w:rPr>
          <w:spacing w:val="-5"/>
          <w:sz w:val="28"/>
          <w:szCs w:val="28"/>
        </w:rPr>
      </w:pPr>
    </w:p>
    <w:p w:rsidR="006423D0" w:rsidRPr="001E641E" w:rsidRDefault="006423D0" w:rsidP="006423D0">
      <w:pPr>
        <w:shd w:val="clear" w:color="auto" w:fill="FFFFFF"/>
        <w:ind w:left="1152"/>
      </w:pPr>
      <w:r w:rsidRPr="001E641E">
        <w:t>Наличие в ОУ оргтехники и технических средств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764"/>
      </w:tblGrid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pPr>
              <w:jc w:val="center"/>
              <w:rPr>
                <w:b/>
              </w:rPr>
            </w:pPr>
            <w:r w:rsidRPr="006157A9">
              <w:rPr>
                <w:b/>
              </w:rPr>
              <w:t>Наименование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  <w:rPr>
                <w:b/>
              </w:rPr>
            </w:pPr>
            <w:r w:rsidRPr="006157A9">
              <w:rPr>
                <w:b/>
              </w:rPr>
              <w:t>Количество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>Сканер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1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>Модем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2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>Принтер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3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>Копировальный аппарат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2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 xml:space="preserve">Факс 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-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>Телевизор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4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>Видеомагнитофон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4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 xml:space="preserve">Интерактивная доска 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2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>Документ-камера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2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>Интерактивный планшет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3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 w:rsidRPr="006157A9">
              <w:t>Система тестирования</w:t>
            </w:r>
          </w:p>
        </w:tc>
        <w:tc>
          <w:tcPr>
            <w:tcW w:w="4764" w:type="dxa"/>
          </w:tcPr>
          <w:p w:rsidR="006423D0" w:rsidRPr="006157A9" w:rsidRDefault="006423D0" w:rsidP="003421F6">
            <w:pPr>
              <w:jc w:val="center"/>
            </w:pPr>
            <w:r w:rsidRPr="006157A9">
              <w:t>1</w:t>
            </w:r>
          </w:p>
        </w:tc>
      </w:tr>
      <w:tr w:rsidR="006423D0" w:rsidRPr="006157A9" w:rsidTr="003421F6">
        <w:tc>
          <w:tcPr>
            <w:tcW w:w="4807" w:type="dxa"/>
          </w:tcPr>
          <w:p w:rsidR="006423D0" w:rsidRPr="006157A9" w:rsidRDefault="006423D0" w:rsidP="003421F6">
            <w:r>
              <w:t>Многофункциональное устройство H</w:t>
            </w:r>
            <w:r>
              <w:rPr>
                <w:lang w:val="en-US"/>
              </w:rPr>
              <w:t>P</w:t>
            </w:r>
            <w:r w:rsidRPr="00EE2D70">
              <w:t xml:space="preserve"> </w:t>
            </w:r>
            <w:proofErr w:type="spellStart"/>
            <w:r>
              <w:rPr>
                <w:lang w:val="en-US"/>
              </w:rPr>
              <w:t>LaserJetPro</w:t>
            </w:r>
            <w:proofErr w:type="spellEnd"/>
            <w:r w:rsidRPr="00EE2D70">
              <w:t xml:space="preserve"> </w:t>
            </w:r>
            <w:r>
              <w:rPr>
                <w:lang w:val="en-US"/>
              </w:rPr>
              <w:t>M</w:t>
            </w:r>
            <w:r w:rsidRPr="00EE2D70">
              <w:t>132</w:t>
            </w:r>
            <w:proofErr w:type="spellStart"/>
            <w:r>
              <w:rPr>
                <w:lang w:val="en-US"/>
              </w:rPr>
              <w:t>fw</w:t>
            </w:r>
            <w:proofErr w:type="spellEnd"/>
          </w:p>
        </w:tc>
        <w:tc>
          <w:tcPr>
            <w:tcW w:w="4764" w:type="dxa"/>
          </w:tcPr>
          <w:p w:rsidR="006423D0" w:rsidRPr="00EE2D70" w:rsidRDefault="006423D0" w:rsidP="00342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6423D0" w:rsidRDefault="006423D0" w:rsidP="006423D0">
      <w:pPr>
        <w:ind w:left="600"/>
        <w:jc w:val="center"/>
        <w:rPr>
          <w:b/>
          <w:bCs/>
          <w:color w:val="00B050"/>
          <w:sz w:val="28"/>
        </w:rPr>
      </w:pPr>
    </w:p>
    <w:p w:rsidR="006423D0" w:rsidRDefault="006423D0" w:rsidP="006423D0">
      <w:pPr>
        <w:ind w:left="600"/>
        <w:jc w:val="center"/>
        <w:rPr>
          <w:rFonts w:ascii="Verdana" w:hAnsi="Verdana"/>
          <w:color w:val="000000"/>
          <w:sz w:val="28"/>
          <w:szCs w:val="28"/>
        </w:rPr>
      </w:pPr>
      <w:r>
        <w:rPr>
          <w:b/>
          <w:bCs/>
          <w:color w:val="00B050"/>
          <w:sz w:val="28"/>
        </w:rPr>
        <w:t>ОБЕСПЕЧЕНИЕ ДОСТУПА В ЗДАНИЕ</w:t>
      </w:r>
      <w:r w:rsidRPr="00F46DA6">
        <w:rPr>
          <w:b/>
          <w:bCs/>
          <w:color w:val="00B050"/>
          <w:sz w:val="28"/>
        </w:rPr>
        <w:t xml:space="preserve"> ОБРАЗОВАТЕЛЬНОЙ ОРГАНИЗАЦИИ ИНВАЛИДОВ И ЛИЦ С  ОГРАНИЧЕННЫМИ ВОЗМОЖНОСТЯМИ ЗДОРОВЬЯ. </w:t>
      </w:r>
    </w:p>
    <w:p w:rsidR="006423D0" w:rsidRPr="00F46DA6" w:rsidRDefault="006423D0" w:rsidP="006423D0">
      <w:pPr>
        <w:ind w:left="600"/>
        <w:jc w:val="center"/>
        <w:rPr>
          <w:rFonts w:ascii="Verdana" w:hAnsi="Verdana"/>
          <w:color w:val="000000"/>
          <w:sz w:val="28"/>
          <w:szCs w:val="28"/>
        </w:rPr>
      </w:pPr>
      <w:r w:rsidRPr="00F46DA6">
        <w:rPr>
          <w:rFonts w:ascii="Verdana" w:hAnsi="Verdana"/>
          <w:color w:val="000000"/>
          <w:sz w:val="28"/>
          <w:szCs w:val="28"/>
        </w:rPr>
        <w:t> </w:t>
      </w:r>
    </w:p>
    <w:p w:rsidR="006423D0" w:rsidRPr="00F46DA6" w:rsidRDefault="006423D0" w:rsidP="003B743D">
      <w:pPr>
        <w:ind w:left="-142" w:firstLine="742"/>
        <w:jc w:val="both"/>
        <w:rPr>
          <w:rFonts w:ascii="Verdana" w:hAnsi="Verdana"/>
          <w:color w:val="000000"/>
          <w:sz w:val="28"/>
          <w:szCs w:val="28"/>
        </w:rPr>
      </w:pPr>
      <w:r w:rsidRPr="00F46DA6">
        <w:rPr>
          <w:color w:val="000000"/>
        </w:rPr>
        <w:t>Обеспечен дост</w:t>
      </w:r>
      <w:r>
        <w:rPr>
          <w:color w:val="000000"/>
        </w:rPr>
        <w:t>уп в здание М</w:t>
      </w:r>
      <w:r w:rsidR="003B743D">
        <w:rPr>
          <w:color w:val="000000"/>
        </w:rPr>
        <w:t>Б</w:t>
      </w:r>
      <w:r>
        <w:rPr>
          <w:color w:val="000000"/>
        </w:rPr>
        <w:t>ОУ "</w:t>
      </w:r>
      <w:proofErr w:type="spellStart"/>
      <w:r w:rsidR="003B743D">
        <w:rPr>
          <w:color w:val="000000"/>
        </w:rPr>
        <w:t>Клюквинская</w:t>
      </w:r>
      <w:proofErr w:type="spellEnd"/>
      <w:r w:rsidRPr="00F46DA6">
        <w:rPr>
          <w:color w:val="000000"/>
        </w:rPr>
        <w:t xml:space="preserve"> СОШ" инвалидов и лиц с ограниченными возможностями здоровья</w:t>
      </w:r>
      <w:r>
        <w:rPr>
          <w:color w:val="000000"/>
        </w:rPr>
        <w:t>:</w:t>
      </w:r>
    </w:p>
    <w:p w:rsidR="006423D0" w:rsidRDefault="006423D0" w:rsidP="006423D0">
      <w:pPr>
        <w:autoSpaceDE w:val="0"/>
        <w:autoSpaceDN w:val="0"/>
        <w:adjustRightInd w:val="0"/>
        <w:jc w:val="both"/>
      </w:pPr>
      <w:r w:rsidRPr="001E641E">
        <w:t>- вход в здание оборудован поручнями и пандусами;</w:t>
      </w:r>
      <w:r w:rsidRPr="008F2EBA">
        <w:t xml:space="preserve"> </w:t>
      </w:r>
    </w:p>
    <w:p w:rsidR="006423D0" w:rsidRPr="001E641E" w:rsidRDefault="006423D0" w:rsidP="006423D0">
      <w:pPr>
        <w:autoSpaceDE w:val="0"/>
        <w:autoSpaceDN w:val="0"/>
        <w:adjustRightInd w:val="0"/>
        <w:jc w:val="both"/>
      </w:pPr>
      <w:r w:rsidRPr="001E641E">
        <w:t>- доступны и оборудованы сани</w:t>
      </w:r>
      <w:r>
        <w:t>тарно – гигиенические помещения;</w:t>
      </w:r>
    </w:p>
    <w:p w:rsidR="006423D0" w:rsidRPr="001E641E" w:rsidRDefault="006423D0" w:rsidP="006423D0">
      <w:pPr>
        <w:autoSpaceDE w:val="0"/>
        <w:autoSpaceDN w:val="0"/>
        <w:adjustRightInd w:val="0"/>
        <w:jc w:val="both"/>
      </w:pPr>
      <w:r>
        <w:t>- официальный сайт организации, предоставляющей услуги в сфере образования, адаптирован для лиц с нарушением зрения (слабовидящих)</w:t>
      </w:r>
    </w:p>
    <w:p w:rsidR="006423D0" w:rsidRPr="001E641E" w:rsidRDefault="006423D0" w:rsidP="006423D0">
      <w:pPr>
        <w:autoSpaceDE w:val="0"/>
        <w:autoSpaceDN w:val="0"/>
        <w:adjustRightInd w:val="0"/>
        <w:jc w:val="both"/>
      </w:pPr>
      <w:r>
        <w:t xml:space="preserve">- </w:t>
      </w:r>
      <w:r w:rsidRPr="001E641E">
        <w:t>обеспечена инвалидам и лицам с ограниченными возможностями здоровья</w:t>
      </w:r>
      <w:r>
        <w:t xml:space="preserve"> </w:t>
      </w:r>
      <w:r w:rsidRPr="001E641E">
        <w:t>помощь, необходимая для получения в доступной для них форме</w:t>
      </w:r>
      <w:r>
        <w:t xml:space="preserve"> </w:t>
      </w:r>
      <w:r w:rsidRPr="001E641E">
        <w:t>информации о правилах предоставления образовательной услуги, в том числе</w:t>
      </w:r>
      <w:r>
        <w:t xml:space="preserve"> </w:t>
      </w:r>
      <w:r w:rsidRPr="001E641E">
        <w:t>об оформлении необходимых документов и совершении ими других</w:t>
      </w:r>
      <w:r>
        <w:t xml:space="preserve"> </w:t>
      </w:r>
      <w:r w:rsidRPr="001E641E">
        <w:t>необходимых действий для получения услуги;</w:t>
      </w:r>
    </w:p>
    <w:p w:rsidR="006423D0" w:rsidRPr="001E641E" w:rsidRDefault="006423D0" w:rsidP="006423D0">
      <w:pPr>
        <w:autoSpaceDE w:val="0"/>
        <w:autoSpaceDN w:val="0"/>
        <w:adjustRightInd w:val="0"/>
        <w:jc w:val="both"/>
      </w:pPr>
      <w:r w:rsidRPr="001E641E">
        <w:lastRenderedPageBreak/>
        <w:t>- проведено инструктирование и обучение сотрудников для работы с</w:t>
      </w:r>
      <w:r>
        <w:t xml:space="preserve"> </w:t>
      </w:r>
      <w:r w:rsidRPr="001E641E">
        <w:t>инвалидами и лицами с ограниченными возможностями здоровья, по</w:t>
      </w:r>
      <w:r>
        <w:t xml:space="preserve"> </w:t>
      </w:r>
      <w:r w:rsidRPr="001E641E">
        <w:t>вопросам, связанным с обеспечением доступности для них объектов и услуг;</w:t>
      </w:r>
    </w:p>
    <w:p w:rsidR="006423D0" w:rsidRPr="001E641E" w:rsidRDefault="006423D0" w:rsidP="006423D0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</w:rPr>
      </w:pPr>
      <w:r w:rsidRPr="001E641E">
        <w:t>- административно - распорядительным актом (приказом директора школы) назначены ответственные работники, на которых возложена обязанность по</w:t>
      </w:r>
      <w:r>
        <w:rPr>
          <w:rFonts w:ascii="Times New Roman,Bold" w:hAnsi="Times New Roman,Bold" w:cs="Times New Roman,Bold"/>
        </w:rPr>
        <w:t xml:space="preserve"> </w:t>
      </w:r>
      <w:r w:rsidRPr="001E641E">
        <w:t>оказанию инвалидам и лицам с ограниченными возможностями здоровья</w:t>
      </w:r>
      <w:r>
        <w:rPr>
          <w:rFonts w:ascii="Times New Roman,Bold" w:hAnsi="Times New Roman,Bold" w:cs="Times New Roman,Bold"/>
        </w:rPr>
        <w:t xml:space="preserve"> </w:t>
      </w:r>
      <w:r w:rsidRPr="001E641E">
        <w:t>помощи при предоставлении им услуг.</w:t>
      </w:r>
    </w:p>
    <w:p w:rsidR="006423D0" w:rsidRDefault="006423D0" w:rsidP="006423D0">
      <w:pPr>
        <w:ind w:left="600"/>
        <w:jc w:val="center"/>
        <w:rPr>
          <w:rFonts w:ascii="Verdana" w:hAnsi="Verdana"/>
          <w:color w:val="000000"/>
          <w:sz w:val="28"/>
          <w:szCs w:val="28"/>
        </w:rPr>
      </w:pPr>
      <w:r w:rsidRPr="00F46DA6">
        <w:rPr>
          <w:b/>
          <w:bCs/>
          <w:color w:val="00B050"/>
          <w:sz w:val="28"/>
        </w:rPr>
        <w:t>УСЛОВИЯ ПИТАНИЯ ОБУЧАЮЩИХСЯ, В ТОМ ЧИСЛЕ ИНВАЛИДОВ И ЛИЦ С ОГРАНИЧЕННЫМИ ВОЗМОЖНОСТЯМИ ЗДОРОВЬЯ</w:t>
      </w:r>
    </w:p>
    <w:p w:rsidR="006423D0" w:rsidRPr="00F46DA6" w:rsidRDefault="006423D0" w:rsidP="003B743D">
      <w:pPr>
        <w:ind w:firstLine="600"/>
        <w:jc w:val="both"/>
        <w:rPr>
          <w:rFonts w:ascii="Verdana" w:hAnsi="Verdana"/>
          <w:color w:val="000000"/>
          <w:sz w:val="28"/>
          <w:szCs w:val="28"/>
        </w:rPr>
      </w:pPr>
      <w:r w:rsidRPr="00F46DA6">
        <w:rPr>
          <w:color w:val="000000"/>
        </w:rPr>
        <w:t>Одной из составляющих здорового образа жизни является правильное сбалансированное</w:t>
      </w:r>
      <w:r w:rsidR="003B743D">
        <w:rPr>
          <w:color w:val="000000"/>
        </w:rPr>
        <w:t xml:space="preserve"> </w:t>
      </w:r>
      <w:r w:rsidRPr="00F46DA6">
        <w:rPr>
          <w:color w:val="000000"/>
        </w:rPr>
        <w:t>питание, обеспечивающее необходимый минимум пищевых и минеральных веществ.</w:t>
      </w:r>
      <w:r w:rsidR="003B743D">
        <w:rPr>
          <w:color w:val="000000"/>
        </w:rPr>
        <w:t xml:space="preserve"> </w:t>
      </w:r>
      <w:r w:rsidRPr="00F46DA6">
        <w:rPr>
          <w:color w:val="000000"/>
        </w:rPr>
        <w:t>Документом, определяющим гигиенические требования к организации питания об</w:t>
      </w:r>
      <w:r>
        <w:rPr>
          <w:color w:val="000000"/>
        </w:rPr>
        <w:t xml:space="preserve">учающихся в </w:t>
      </w:r>
      <w:r w:rsidR="003B743D">
        <w:rPr>
          <w:color w:val="000000"/>
        </w:rPr>
        <w:t>МБОУ "</w:t>
      </w:r>
      <w:proofErr w:type="spellStart"/>
      <w:r w:rsidR="003B743D">
        <w:rPr>
          <w:color w:val="000000"/>
        </w:rPr>
        <w:t>Клюквинская</w:t>
      </w:r>
      <w:proofErr w:type="spellEnd"/>
      <w:r w:rsidR="003B743D">
        <w:rPr>
          <w:color w:val="000000"/>
        </w:rPr>
        <w:t xml:space="preserve"> СОШ"</w:t>
      </w:r>
      <w:r w:rsidRPr="00F46DA6">
        <w:rPr>
          <w:color w:val="000000"/>
        </w:rPr>
        <w:t>, являются</w:t>
      </w:r>
      <w:r w:rsidR="003B743D">
        <w:rPr>
          <w:color w:val="000000"/>
        </w:rPr>
        <w:t xml:space="preserve"> </w:t>
      </w:r>
      <w:r w:rsidRPr="00F46DA6">
        <w:rPr>
          <w:color w:val="000000"/>
        </w:rPr>
        <w:t>санитарно-эпидемиологические правила и нормативы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утвержденные Постановление Главного государственного санитарного врача РФ от 23 июля 2008 г. № 45 «Об утверждении СанПиН 2.4.5.2409-08»</w:t>
      </w:r>
    </w:p>
    <w:p w:rsidR="006423D0" w:rsidRPr="00F46DA6" w:rsidRDefault="006423D0" w:rsidP="006423D0">
      <w:pPr>
        <w:jc w:val="center"/>
        <w:rPr>
          <w:rFonts w:ascii="Verdana" w:hAnsi="Verdana"/>
          <w:color w:val="000000"/>
          <w:sz w:val="28"/>
          <w:szCs w:val="28"/>
        </w:rPr>
      </w:pPr>
      <w:r w:rsidRPr="00F46DA6">
        <w:rPr>
          <w:b/>
          <w:bCs/>
          <w:color w:val="6781B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6423D0" w:rsidRPr="00E3690F" w:rsidRDefault="006423D0" w:rsidP="006423D0">
      <w:pPr>
        <w:autoSpaceDE w:val="0"/>
        <w:autoSpaceDN w:val="0"/>
        <w:adjustRightInd w:val="0"/>
        <w:jc w:val="both"/>
      </w:pPr>
      <w:r>
        <w:rPr>
          <w:color w:val="000000"/>
        </w:rPr>
        <w:t>В</w:t>
      </w:r>
      <w:r w:rsidR="003B743D">
        <w:rPr>
          <w:color w:val="000000"/>
        </w:rPr>
        <w:t xml:space="preserve"> </w:t>
      </w:r>
      <w:r w:rsidR="003B743D">
        <w:rPr>
          <w:color w:val="000000"/>
        </w:rPr>
        <w:t>МБОУ "</w:t>
      </w:r>
      <w:proofErr w:type="spellStart"/>
      <w:r w:rsidR="003B743D">
        <w:rPr>
          <w:color w:val="000000"/>
        </w:rPr>
        <w:t>Клюквинская</w:t>
      </w:r>
      <w:proofErr w:type="spellEnd"/>
      <w:r w:rsidR="003B743D" w:rsidRPr="00F46DA6">
        <w:rPr>
          <w:color w:val="000000"/>
        </w:rPr>
        <w:t xml:space="preserve"> СОШ" </w:t>
      </w:r>
      <w:r w:rsidR="003B743D">
        <w:rPr>
          <w:color w:val="000000"/>
        </w:rPr>
        <w:t>Курского</w:t>
      </w:r>
      <w:r w:rsidRPr="00F46DA6">
        <w:rPr>
          <w:color w:val="000000"/>
        </w:rPr>
        <w:t xml:space="preserve"> района Курской области организовано </w:t>
      </w:r>
      <w:r w:rsidR="003B743D">
        <w:rPr>
          <w:color w:val="000000"/>
        </w:rPr>
        <w:t>1</w:t>
      </w:r>
      <w:r w:rsidRPr="00F46DA6">
        <w:rPr>
          <w:color w:val="000000"/>
        </w:rPr>
        <w:t xml:space="preserve">-разовое питание для обучающихся 1-11 классов. </w:t>
      </w:r>
      <w:r w:rsidRPr="00E3690F">
        <w:t>Питание обучающихся организуется:</w:t>
      </w:r>
    </w:p>
    <w:p w:rsidR="006423D0" w:rsidRPr="00E3690F" w:rsidRDefault="006423D0" w:rsidP="006423D0">
      <w:pPr>
        <w:autoSpaceDE w:val="0"/>
        <w:autoSpaceDN w:val="0"/>
        <w:adjustRightInd w:val="0"/>
        <w:jc w:val="both"/>
      </w:pPr>
      <w:r w:rsidRPr="00E3690F">
        <w:t>- на бесплатной основе</w:t>
      </w:r>
      <w:r w:rsidRPr="00E3690F">
        <w:rPr>
          <w:color w:val="000000"/>
        </w:rPr>
        <w:t xml:space="preserve"> </w:t>
      </w:r>
      <w:r w:rsidRPr="00F46DA6">
        <w:rPr>
          <w:color w:val="000000"/>
        </w:rPr>
        <w:t>при предоставлении соответствующих документов</w:t>
      </w:r>
      <w:r w:rsidRPr="00E3690F">
        <w:t>, за счет бюджетных средств, для льготных</w:t>
      </w:r>
      <w:r>
        <w:t xml:space="preserve"> </w:t>
      </w:r>
      <w:r w:rsidRPr="00E3690F">
        <w:t>категорий обучающихся: детей из многодетных малообеспеченных семей,</w:t>
      </w:r>
      <w:r>
        <w:t xml:space="preserve"> </w:t>
      </w:r>
      <w:r w:rsidRPr="00E3690F">
        <w:t xml:space="preserve">детей </w:t>
      </w:r>
      <w:r>
        <w:t xml:space="preserve">- </w:t>
      </w:r>
      <w:r w:rsidRPr="00E3690F">
        <w:t>инвалидов, детей с ограниченными возможностями здоровья</w:t>
      </w:r>
      <w:r>
        <w:t xml:space="preserve">, </w:t>
      </w:r>
      <w:r w:rsidRPr="00E3690F">
        <w:t>об</w:t>
      </w:r>
      <w:r>
        <w:t xml:space="preserve">учающихся по адаптированным </w:t>
      </w:r>
      <w:r w:rsidRPr="00E3690F">
        <w:t>образовательным программам, детей</w:t>
      </w:r>
      <w:r>
        <w:t xml:space="preserve">, </w:t>
      </w:r>
      <w:r w:rsidRPr="00E3690F">
        <w:t xml:space="preserve">воспитывающихся матерями </w:t>
      </w:r>
      <w:r>
        <w:t>–</w:t>
      </w:r>
      <w:r w:rsidRPr="00E3690F">
        <w:t xml:space="preserve"> одиночками</w:t>
      </w:r>
      <w:r>
        <w:t>, инвалидами;</w:t>
      </w:r>
    </w:p>
    <w:p w:rsidR="006423D0" w:rsidRDefault="006423D0" w:rsidP="006423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690F">
        <w:t>- на платной основе (за счет родительских средств).</w:t>
      </w:r>
    </w:p>
    <w:p w:rsidR="006423D0" w:rsidRDefault="006423D0" w:rsidP="006423D0">
      <w:pPr>
        <w:jc w:val="both"/>
        <w:rPr>
          <w:color w:val="000000"/>
        </w:rPr>
      </w:pPr>
      <w:r w:rsidRPr="00F46DA6">
        <w:rPr>
          <w:color w:val="000000"/>
        </w:rPr>
        <w:t>Питание для обучающихся школы в течение всего учебного года осуществляется в соответствии с утвержде</w:t>
      </w:r>
      <w:r w:rsidR="003B743D">
        <w:rPr>
          <w:color w:val="000000"/>
        </w:rPr>
        <w:t xml:space="preserve">нным в 2017 году десятидневным </w:t>
      </w:r>
      <w:r w:rsidRPr="00F46DA6">
        <w:rPr>
          <w:color w:val="000000"/>
        </w:rPr>
        <w:t xml:space="preserve">меню. </w:t>
      </w:r>
    </w:p>
    <w:p w:rsidR="006423D0" w:rsidRPr="00F46DA6" w:rsidRDefault="006423D0" w:rsidP="006423D0">
      <w:pPr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</w:rPr>
        <w:t xml:space="preserve">В </w:t>
      </w:r>
      <w:r w:rsidR="003B743D">
        <w:rPr>
          <w:color w:val="000000"/>
        </w:rPr>
        <w:t>МБОУ "</w:t>
      </w:r>
      <w:proofErr w:type="spellStart"/>
      <w:r w:rsidR="003B743D">
        <w:rPr>
          <w:color w:val="000000"/>
        </w:rPr>
        <w:t>Клюквинская</w:t>
      </w:r>
      <w:proofErr w:type="spellEnd"/>
      <w:r w:rsidR="003B743D" w:rsidRPr="00F46DA6">
        <w:rPr>
          <w:color w:val="000000"/>
        </w:rPr>
        <w:t xml:space="preserve"> СОШ" </w:t>
      </w:r>
      <w:r w:rsidRPr="00F46DA6">
        <w:rPr>
          <w:color w:val="000000"/>
        </w:rPr>
        <w:t>оборудована столовая, которая состоит из нескольких помещений, в том чис</w:t>
      </w:r>
      <w:r>
        <w:rPr>
          <w:color w:val="000000"/>
        </w:rPr>
        <w:t>ле пищеблок, обеденный зал на 50</w:t>
      </w:r>
      <w:r w:rsidRPr="00F46DA6">
        <w:rPr>
          <w:color w:val="000000"/>
        </w:rPr>
        <w:t xml:space="preserve"> посадочных мест, что позволяет своевременно охватить горячим питанием 100% обучающихся. Питание обучающихся 1-11 классов организуется в соответствии с графиком</w:t>
      </w:r>
      <w:r>
        <w:rPr>
          <w:color w:val="000000"/>
        </w:rPr>
        <w:t>, утверждённым директором школы</w:t>
      </w:r>
      <w:r w:rsidRPr="00F46DA6">
        <w:rPr>
          <w:color w:val="000000"/>
        </w:rPr>
        <w:t>.</w:t>
      </w:r>
    </w:p>
    <w:p w:rsidR="006423D0" w:rsidRPr="00F46DA6" w:rsidRDefault="006423D0" w:rsidP="006423D0">
      <w:pPr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</w:rPr>
        <w:t>Ответственным за питанием</w:t>
      </w:r>
      <w:r w:rsidRPr="00F46DA6">
        <w:rPr>
          <w:color w:val="000000"/>
        </w:rPr>
        <w:t xml:space="preserve"> ежедневно осуществляется контроль рациона питания. С целью контроля качества приготовления пищи создана </w:t>
      </w:r>
      <w:proofErr w:type="spellStart"/>
      <w:r w:rsidRPr="00F46DA6">
        <w:rPr>
          <w:color w:val="000000"/>
        </w:rPr>
        <w:t>бракеражная</w:t>
      </w:r>
      <w:proofErr w:type="spellEnd"/>
      <w:r w:rsidRPr="00F46DA6">
        <w:rPr>
          <w:color w:val="000000"/>
        </w:rPr>
        <w:t xml:space="preserve"> комиссия</w:t>
      </w:r>
      <w:r>
        <w:rPr>
          <w:color w:val="000000"/>
        </w:rPr>
        <w:t>,</w:t>
      </w:r>
      <w:r w:rsidRPr="00F46DA6">
        <w:rPr>
          <w:color w:val="000000"/>
        </w:rPr>
        <w:t xml:space="preserve"> </w:t>
      </w:r>
      <w:r>
        <w:rPr>
          <w:color w:val="000000"/>
        </w:rPr>
        <w:t xml:space="preserve">а также </w:t>
      </w:r>
      <w:r w:rsidRPr="00F46DA6">
        <w:rPr>
          <w:color w:val="000000"/>
        </w:rPr>
        <w:t>контроль могут осуществлять род</w:t>
      </w:r>
      <w:r>
        <w:rPr>
          <w:color w:val="000000"/>
        </w:rPr>
        <w:t>ители (законные представители) о</w:t>
      </w:r>
      <w:r w:rsidRPr="00F46DA6">
        <w:rPr>
          <w:color w:val="000000"/>
        </w:rPr>
        <w:t>бучающихся.</w:t>
      </w:r>
      <w:r w:rsidRPr="00F46DA6">
        <w:rPr>
          <w:rFonts w:ascii="Verdana" w:hAnsi="Verdana"/>
          <w:color w:val="000000"/>
          <w:sz w:val="28"/>
          <w:szCs w:val="28"/>
        </w:rPr>
        <w:t> </w:t>
      </w:r>
    </w:p>
    <w:p w:rsidR="006423D0" w:rsidRDefault="006423D0" w:rsidP="006423D0">
      <w:pPr>
        <w:ind w:left="600"/>
        <w:jc w:val="center"/>
        <w:rPr>
          <w:rFonts w:ascii="Verdana" w:hAnsi="Verdana"/>
          <w:color w:val="000000"/>
          <w:sz w:val="28"/>
          <w:szCs w:val="28"/>
        </w:rPr>
      </w:pPr>
      <w:r w:rsidRPr="00F46DA6">
        <w:rPr>
          <w:b/>
          <w:bCs/>
          <w:color w:val="00B050"/>
          <w:sz w:val="28"/>
        </w:rPr>
        <w:t>СВЕДЕНИЯ ОБ УСЛОВИЯХ ОХРАНЫ ЗДОРОВЬЯ ОБУЧАЮЩИХСЯ, В ТОМ ЧИСЛЕ ИНВАЛИДОВ И ЛИЦ С ОГРАНИЧЕСННЫМИ ВОЗМОЖНОСТЯМИ ЗДОРОВЬЯ</w:t>
      </w:r>
    </w:p>
    <w:p w:rsidR="006423D0" w:rsidRPr="00F46DA6" w:rsidRDefault="006423D0" w:rsidP="006423D0">
      <w:pPr>
        <w:ind w:firstLine="360"/>
        <w:jc w:val="both"/>
        <w:rPr>
          <w:rFonts w:ascii="Verdana" w:hAnsi="Verdana"/>
          <w:color w:val="000000"/>
          <w:sz w:val="28"/>
          <w:szCs w:val="28"/>
        </w:rPr>
      </w:pPr>
      <w:r w:rsidRPr="00F46DA6">
        <w:rPr>
          <w:color w:val="000000"/>
        </w:rPr>
        <w:t>Состояние здоровья детей, их образование и воспитание неразрывно связаны друг с другом. Поэтому се</w:t>
      </w:r>
      <w:r>
        <w:rPr>
          <w:color w:val="000000"/>
        </w:rPr>
        <w:t xml:space="preserve">годня перед </w:t>
      </w:r>
      <w:r w:rsidR="003B743D">
        <w:rPr>
          <w:color w:val="000000"/>
        </w:rPr>
        <w:t>МБОУ "</w:t>
      </w:r>
      <w:proofErr w:type="spellStart"/>
      <w:r w:rsidR="003B743D">
        <w:rPr>
          <w:color w:val="000000"/>
        </w:rPr>
        <w:t>Клюквинская</w:t>
      </w:r>
      <w:proofErr w:type="spellEnd"/>
      <w:r w:rsidR="003B743D" w:rsidRPr="00F46DA6">
        <w:rPr>
          <w:color w:val="000000"/>
        </w:rPr>
        <w:t xml:space="preserve"> СОШ" </w:t>
      </w:r>
      <w:r w:rsidRPr="00F46DA6">
        <w:rPr>
          <w:color w:val="000000"/>
        </w:rPr>
        <w:t xml:space="preserve">поставлена задача по сохранению здоровья детей, формированию у них навыков здорового образа жизни, мотивации быть здоровыми, воспитанию общей культуры здоровья, </w:t>
      </w:r>
      <w:r>
        <w:rPr>
          <w:color w:val="000000"/>
        </w:rPr>
        <w:t xml:space="preserve">созданию условий общей здоровье </w:t>
      </w:r>
      <w:r w:rsidRPr="00F46DA6">
        <w:rPr>
          <w:color w:val="000000"/>
        </w:rPr>
        <w:t xml:space="preserve">сберегающей среды, внедрению в учебный процесс эффективных </w:t>
      </w:r>
      <w:proofErr w:type="spellStart"/>
      <w:r w:rsidRPr="00F46DA6">
        <w:rPr>
          <w:color w:val="000000"/>
        </w:rPr>
        <w:t>здоровьесберегающих</w:t>
      </w:r>
      <w:proofErr w:type="spellEnd"/>
      <w:r w:rsidRPr="00F46DA6">
        <w:rPr>
          <w:color w:val="000000"/>
        </w:rPr>
        <w:t xml:space="preserve"> те</w:t>
      </w:r>
      <w:r>
        <w:rPr>
          <w:color w:val="000000"/>
        </w:rPr>
        <w:t>хнологий.</w:t>
      </w:r>
      <w:r w:rsidR="003B743D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3B743D">
        <w:rPr>
          <w:color w:val="000000"/>
        </w:rPr>
        <w:t>МБОУ "</w:t>
      </w:r>
      <w:proofErr w:type="spellStart"/>
      <w:r w:rsidR="003B743D">
        <w:rPr>
          <w:color w:val="000000"/>
        </w:rPr>
        <w:t>Клюквинская</w:t>
      </w:r>
      <w:proofErr w:type="spellEnd"/>
      <w:r w:rsidR="003B743D" w:rsidRPr="00F46DA6">
        <w:rPr>
          <w:color w:val="000000"/>
        </w:rPr>
        <w:t xml:space="preserve"> СОШ" </w:t>
      </w:r>
      <w:r w:rsidRPr="00F46DA6">
        <w:rPr>
          <w:color w:val="000000"/>
        </w:rPr>
        <w:t>в соответствии со ст. 41 Федерального закона РФ от 29.12.2012 г. № 273 ФЗ (ред. от 23.07.13) "Об образовании в Российской Федерации" осуществляется охрана здоровья обучающихся.</w:t>
      </w:r>
    </w:p>
    <w:p w:rsidR="006423D0" w:rsidRPr="00F46DA6" w:rsidRDefault="003B743D" w:rsidP="006423D0">
      <w:pPr>
        <w:jc w:val="center"/>
        <w:outlineLvl w:val="2"/>
        <w:rPr>
          <w:rFonts w:ascii="Verdana" w:hAnsi="Verdana"/>
          <w:b/>
          <w:bCs/>
          <w:color w:val="444444"/>
        </w:rPr>
      </w:pPr>
      <w:hyperlink r:id="rId4" w:history="1">
        <w:r w:rsidR="006423D0" w:rsidRPr="00F46DA6">
          <w:rPr>
            <w:b/>
            <w:bCs/>
            <w:color w:val="4493DE"/>
          </w:rPr>
          <w:t>Условия охраны здоровья обучающихся, в том числе инвалидов и лиц с ограниченными возможностями здоровья</w:t>
        </w:r>
      </w:hyperlink>
    </w:p>
    <w:p w:rsidR="006423D0" w:rsidRPr="004C6D86" w:rsidRDefault="006423D0" w:rsidP="006423D0">
      <w:pPr>
        <w:autoSpaceDE w:val="0"/>
        <w:autoSpaceDN w:val="0"/>
        <w:adjustRightInd w:val="0"/>
        <w:jc w:val="both"/>
      </w:pPr>
      <w:r w:rsidRPr="004C6D86">
        <w:lastRenderedPageBreak/>
        <w:t>Для инвалидов и лиц с ограниченными возможностями здоровья</w:t>
      </w:r>
      <w:r>
        <w:t xml:space="preserve"> </w:t>
      </w:r>
      <w:r w:rsidRPr="004C6D86">
        <w:t>созданы следующие условия:</w:t>
      </w:r>
    </w:p>
    <w:p w:rsidR="006423D0" w:rsidRPr="004C6D86" w:rsidRDefault="006423D0" w:rsidP="006423D0">
      <w:pPr>
        <w:autoSpaceDE w:val="0"/>
        <w:autoSpaceDN w:val="0"/>
        <w:adjustRightInd w:val="0"/>
        <w:jc w:val="both"/>
      </w:pPr>
      <w:r w:rsidRPr="004C6D86">
        <w:t>- школа реализует ада</w:t>
      </w:r>
      <w:r>
        <w:t xml:space="preserve">птированные </w:t>
      </w:r>
      <w:r w:rsidRPr="004C6D86">
        <w:t>образовательные программы</w:t>
      </w:r>
      <w:r>
        <w:t xml:space="preserve"> </w:t>
      </w:r>
      <w:r w:rsidRPr="004C6D86">
        <w:t xml:space="preserve">начального общего и </w:t>
      </w:r>
      <w:r>
        <w:t xml:space="preserve"> </w:t>
      </w:r>
      <w:r w:rsidRPr="004C6D86">
        <w:t>основного общего образования;</w:t>
      </w:r>
    </w:p>
    <w:p w:rsidR="006423D0" w:rsidRPr="004C6D86" w:rsidRDefault="006423D0" w:rsidP="006423D0">
      <w:pPr>
        <w:autoSpaceDE w:val="0"/>
        <w:autoSpaceDN w:val="0"/>
        <w:adjustRightInd w:val="0"/>
        <w:jc w:val="both"/>
      </w:pPr>
      <w:r w:rsidRPr="004C6D86">
        <w:t>- приём детей с ограниченными возможностями здоровья осуществляется на</w:t>
      </w:r>
      <w:r>
        <w:t xml:space="preserve"> </w:t>
      </w:r>
      <w:r w:rsidRPr="004C6D86">
        <w:t>основании рекомендаций ПМПК;</w:t>
      </w:r>
    </w:p>
    <w:p w:rsidR="006423D0" w:rsidRPr="004C6D86" w:rsidRDefault="006423D0" w:rsidP="006423D0">
      <w:pPr>
        <w:autoSpaceDE w:val="0"/>
        <w:autoSpaceDN w:val="0"/>
        <w:adjustRightInd w:val="0"/>
        <w:jc w:val="both"/>
      </w:pPr>
      <w:r w:rsidRPr="004C6D86">
        <w:t>- по медицинским и социально-педагогическим показаниям и на основании</w:t>
      </w:r>
      <w:r>
        <w:t xml:space="preserve"> </w:t>
      </w:r>
      <w:r w:rsidRPr="004C6D86">
        <w:t>заявления родителей (законных представителей) обучающихся организуется индивидуальное обучение на дому;</w:t>
      </w:r>
    </w:p>
    <w:p w:rsidR="006423D0" w:rsidRPr="004C6D86" w:rsidRDefault="006423D0" w:rsidP="006423D0">
      <w:pPr>
        <w:autoSpaceDE w:val="0"/>
        <w:autoSpaceDN w:val="0"/>
        <w:adjustRightInd w:val="0"/>
        <w:jc w:val="both"/>
      </w:pPr>
      <w:r w:rsidRPr="004C6D86">
        <w:t>- вопросы деятельности школы, касающиеся организации обучения и</w:t>
      </w:r>
      <w:r>
        <w:t xml:space="preserve"> </w:t>
      </w:r>
      <w:r w:rsidRPr="004C6D86">
        <w:t>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6423D0" w:rsidRPr="004C6D86" w:rsidRDefault="006423D0" w:rsidP="006423D0">
      <w:pPr>
        <w:autoSpaceDE w:val="0"/>
        <w:autoSpaceDN w:val="0"/>
        <w:adjustRightInd w:val="0"/>
        <w:jc w:val="both"/>
      </w:pPr>
      <w:bookmarkStart w:id="0" w:name="_GoBack"/>
      <w:bookmarkEnd w:id="0"/>
      <w:r w:rsidRPr="004C6D86">
        <w:t>- для обеспечения эффективной интеграции детей с ограниченными</w:t>
      </w:r>
      <w:r>
        <w:t xml:space="preserve"> </w:t>
      </w:r>
      <w:r w:rsidRPr="004C6D86">
        <w:t>возможностями здоровья в школе проводится информационно-</w:t>
      </w:r>
      <w:r>
        <w:t xml:space="preserve"> </w:t>
      </w:r>
      <w:r w:rsidRPr="004C6D86">
        <w:t>просветительская, разъяснительная работы по вопросам, связанным с</w:t>
      </w:r>
      <w:r>
        <w:t xml:space="preserve"> </w:t>
      </w:r>
      <w:r w:rsidRPr="004C6D86">
        <w:t>особенностями образовательного процесса для данной категории детей, со</w:t>
      </w:r>
      <w:r>
        <w:t xml:space="preserve"> </w:t>
      </w:r>
      <w:r w:rsidRPr="004C6D86">
        <w:t>всеми участниками образовательного процесса: обучающимися (как</w:t>
      </w:r>
      <w:r>
        <w:t xml:space="preserve"> </w:t>
      </w:r>
      <w:r w:rsidRPr="004C6D86">
        <w:t>имеющими, так и не имеющими недостатки в развитии), их родителями</w:t>
      </w:r>
      <w:r>
        <w:t xml:space="preserve"> </w:t>
      </w:r>
      <w:r w:rsidRPr="004C6D86">
        <w:t>(законными представителями), педагогическими работниками.</w:t>
      </w:r>
    </w:p>
    <w:p w:rsidR="006423D0" w:rsidRDefault="006423D0" w:rsidP="006C05E2">
      <w:pPr>
        <w:ind w:left="600" w:firstLine="360"/>
        <w:rPr>
          <w:b/>
          <w:bCs/>
          <w:color w:val="00B050"/>
          <w:sz w:val="28"/>
        </w:rPr>
      </w:pPr>
    </w:p>
    <w:sectPr w:rsidR="006423D0" w:rsidSect="006D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D0"/>
    <w:rsid w:val="000A5342"/>
    <w:rsid w:val="0014772E"/>
    <w:rsid w:val="001777C8"/>
    <w:rsid w:val="001A16A9"/>
    <w:rsid w:val="003B743D"/>
    <w:rsid w:val="0042490E"/>
    <w:rsid w:val="004B0BDF"/>
    <w:rsid w:val="005769D7"/>
    <w:rsid w:val="005B13BE"/>
    <w:rsid w:val="005B4DF9"/>
    <w:rsid w:val="006423D0"/>
    <w:rsid w:val="006904BE"/>
    <w:rsid w:val="006A5EFC"/>
    <w:rsid w:val="006C05E2"/>
    <w:rsid w:val="006D0CBC"/>
    <w:rsid w:val="00813E73"/>
    <w:rsid w:val="00AE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65CCCA-D956-4A63-A1E8-3996E6D0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l-mkam.ru/images/normativdoc/POLOZENIE/ohrana_zdorovi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Владимир</cp:lastModifiedBy>
  <cp:revision>3</cp:revision>
  <dcterms:created xsi:type="dcterms:W3CDTF">2018-06-28T07:23:00Z</dcterms:created>
  <dcterms:modified xsi:type="dcterms:W3CDTF">2021-05-19T08:26:00Z</dcterms:modified>
</cp:coreProperties>
</file>